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C1610" w14:textId="0EEAD326" w:rsidR="003A2A6A" w:rsidRPr="00CF0052" w:rsidRDefault="00B72818" w:rsidP="00CF00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ДОВЕРЕННОСТЬ</w:t>
      </w:r>
    </w:p>
    <w:tbl>
      <w:tblPr>
        <w:tblStyle w:val="af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8"/>
        <w:gridCol w:w="3929"/>
      </w:tblGrid>
      <w:tr w:rsidR="00CF0052" w14:paraId="365445A8" w14:textId="77777777" w:rsidTr="00CF0052">
        <w:trPr>
          <w:jc w:val="center"/>
        </w:trPr>
        <w:tc>
          <w:tcPr>
            <w:tcW w:w="7510" w:type="dxa"/>
            <w:vAlign w:val="center"/>
          </w:tcPr>
          <w:p w14:paraId="4D86D8BF" w14:textId="0007427B" w:rsidR="00CF0052" w:rsidRDefault="00CF0052" w:rsidP="00E530DC">
            <w:pPr>
              <w:spacing w:before="2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 ___________</w:t>
            </w:r>
          </w:p>
        </w:tc>
        <w:tc>
          <w:tcPr>
            <w:tcW w:w="4786" w:type="dxa"/>
            <w:vAlign w:val="center"/>
          </w:tcPr>
          <w:p w14:paraId="4935F712" w14:textId="7BEFD2E5" w:rsidR="00CF0052" w:rsidRDefault="00CF0052" w:rsidP="00CF0052">
            <w:pPr>
              <w:spacing w:before="2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две тысячи двадцать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</w:tc>
      </w:tr>
    </w:tbl>
    <w:p w14:paraId="028740A4" w14:textId="77777777" w:rsidR="003A2A6A" w:rsidRDefault="003A2A6A" w:rsidP="00CF0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C77DB1" w14:textId="77777777" w:rsidR="003A2A6A" w:rsidRDefault="00B7281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гр. </w:t>
      </w:r>
      <w:r>
        <w:rPr>
          <w:rFonts w:ascii="Times New Roman" w:hAnsi="Times New Roman" w:cs="Times New Roman"/>
          <w:b/>
          <w:bCs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, года рождения, 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рождения:,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гражданство:, пол:, , выданный года, код подразделения, зарегистрированная по адресу: настоящей доверенностью уполномочиваю</w:t>
      </w:r>
    </w:p>
    <w:p w14:paraId="152DA5EE" w14:textId="77777777" w:rsidR="003A2A6A" w:rsidRDefault="00B72818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/>
          <w:b/>
          <w:bCs/>
          <w:sz w:val="24"/>
          <w:szCs w:val="24"/>
        </w:rPr>
        <w:t>«БАНКРОТПРОЕКТ»</w:t>
      </w:r>
      <w:r>
        <w:rPr>
          <w:rFonts w:ascii="Times New Roman" w:hAnsi="Times New Roman" w:cs="Times New Roman"/>
          <w:sz w:val="24"/>
          <w:szCs w:val="24"/>
        </w:rPr>
        <w:t xml:space="preserve">, ИНН </w:t>
      </w:r>
      <w:r>
        <w:rPr>
          <w:rFonts w:ascii="Times New Roman" w:hAnsi="Times New Roman"/>
          <w:bCs/>
          <w:sz w:val="24"/>
          <w:szCs w:val="24"/>
        </w:rPr>
        <w:t>7707438183</w:t>
      </w:r>
      <w:r>
        <w:rPr>
          <w:rFonts w:ascii="Times New Roman" w:hAnsi="Times New Roman" w:cs="Times New Roman"/>
          <w:sz w:val="24"/>
          <w:szCs w:val="24"/>
        </w:rPr>
        <w:t xml:space="preserve">, ОГРН </w:t>
      </w:r>
      <w:r>
        <w:rPr>
          <w:rFonts w:ascii="Times New Roman" w:hAnsi="Times New Roman"/>
          <w:bCs/>
          <w:sz w:val="24"/>
          <w:szCs w:val="24"/>
        </w:rPr>
        <w:t>1207700064010</w:t>
      </w:r>
      <w:r>
        <w:rPr>
          <w:rFonts w:ascii="Times New Roman" w:hAnsi="Times New Roman" w:cs="Times New Roman"/>
          <w:sz w:val="24"/>
          <w:szCs w:val="24"/>
        </w:rPr>
        <w:t xml:space="preserve">, КПП 770701001, адрес юридического лица: </w:t>
      </w:r>
      <w:r>
        <w:rPr>
          <w:rFonts w:ascii="Times New Roman" w:hAnsi="Times New Roman"/>
          <w:bCs/>
          <w:sz w:val="24"/>
          <w:szCs w:val="24"/>
        </w:rPr>
        <w:t xml:space="preserve">107031, г. Москва, ул. </w:t>
      </w:r>
      <w:proofErr w:type="spellStart"/>
      <w:r>
        <w:rPr>
          <w:rFonts w:ascii="Times New Roman" w:hAnsi="Times New Roman"/>
          <w:bCs/>
          <w:sz w:val="24"/>
          <w:szCs w:val="24"/>
        </w:rPr>
        <w:t>Б.Дмитровка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д.32, стр.1, </w:t>
      </w:r>
      <w:proofErr w:type="spellStart"/>
      <w:r>
        <w:rPr>
          <w:rFonts w:ascii="Times New Roman" w:hAnsi="Times New Roman"/>
          <w:bCs/>
          <w:sz w:val="24"/>
          <w:szCs w:val="24"/>
        </w:rPr>
        <w:t>эт</w:t>
      </w:r>
      <w:proofErr w:type="spellEnd"/>
      <w:r>
        <w:rPr>
          <w:rFonts w:ascii="Times New Roman" w:hAnsi="Times New Roman"/>
          <w:bCs/>
          <w:sz w:val="24"/>
          <w:szCs w:val="24"/>
        </w:rPr>
        <w:t>. 4, комн. 47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3434F8A" w14:textId="77777777" w:rsidR="003A2A6A" w:rsidRDefault="00B72818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Казакова Андрея Александровича, 27 января 1984 года рождения, место рождения: г. Ленинград, гражданство: Российская Федерация, пол: мужской, паспорт 46 05 996012, выданный 1 городским отделом милиции Орехово-Зуевского УВД Московской области 26 февраля 2004 года, код подразделения 503-072, зарегистрированный по адресу: Московская область, г. Орехово-Зуево, ул. Северная, д. 18, кв. 113</w:t>
      </w:r>
    </w:p>
    <w:p w14:paraId="184F1DD4" w14:textId="77777777" w:rsidR="003A2A6A" w:rsidRDefault="00B72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представлять мои интересы во всех организациях и учреждениях, органах государственной власти и управления, в административных и правоохранительных органах, прокуратуре,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  всех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компетентных учреждениях и организациях, в органах Роспотребнадзора, МВД России, ГИБДД России, МО ГИБДД ТНРЭР ГУ МВД России по гор. Москве и Московской области, Управлении Федеральной службы судебных приставов, с правом получения корреспонденции на Почте России, в Управлении Федеральной службы государственной регистрации, кадастра и картографии, ФГБУ «ФКП Росреестра», Гостехнадзоре, Пенсионном фонде, Фонде обязательного медицинского страхования, Фонде социального страхования, подавать запросы, заявления от моего имени, получать документы, справки, выписки в Федеральной миграционной службе и паспортном столе,</w:t>
      </w:r>
    </w:p>
    <w:p w14:paraId="2E380670" w14:textId="77777777" w:rsidR="003A2A6A" w:rsidRDefault="00B72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запрашивать и получать сведения о доходах, задолженности,  подавать налоговые декларации и другую отчетность, подписывать документы по постановке и снятию с учета, предоставлять заявления и запросы на проведение сверки расчетов с бюджетом, получать справки о состоянии расчетов с бюджетом, запрашивать и получать дубликат Свидетельства о постановке на учет в налоговом органе, подписывать и заверять  от моего имени заявления и иные документы во </w:t>
      </w:r>
      <w:r>
        <w:rPr>
          <w:rFonts w:ascii="Times New Roman" w:hAnsi="Times New Roman" w:cs="Times New Roman"/>
          <w:b/>
          <w:bCs/>
          <w:sz w:val="24"/>
          <w:szCs w:val="24"/>
        </w:rPr>
        <w:t>всех налоговых инспекциях</w:t>
      </w:r>
      <w:r>
        <w:rPr>
          <w:rFonts w:ascii="Times New Roman" w:hAnsi="Times New Roman" w:cs="Times New Roman"/>
          <w:sz w:val="24"/>
          <w:szCs w:val="24"/>
        </w:rPr>
        <w:t>, в том числе в Межрайонной Инспекции Федеральной налоговой службы №46 по г. Москве с правом регистрации личного кабинета налогоплательщика, подписывать и подавать заявления во всех Бюро кредитных историй, запрашивать и получать сведения из Бюро кредитных историй, заверять от моего имени копии документов,</w:t>
      </w:r>
    </w:p>
    <w:p w14:paraId="365BC7E9" w14:textId="77777777" w:rsidR="003A2A6A" w:rsidRDefault="00B72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запрашивать и получать дубликаты договоров, сведения о состоянии всех моих банковских счетов, справки, содержащие сведения по кредитным договорам, о начисленных штрафах, пенях, выписки и отчеты, платежные документы, графики платежей, актуализировать и обновлять паспортные и иные данные, подписывать и подавать заявления анкеты и иные документы, в том числе об изменении паспортных и иных данных, заверять от моего имени копии документов, закрывать лицевые счета без права получения денежных средств </w:t>
      </w:r>
      <w:r>
        <w:rPr>
          <w:rFonts w:ascii="Times New Roman" w:hAnsi="Times New Roman" w:cs="Times New Roman"/>
          <w:b/>
          <w:bCs/>
          <w:sz w:val="24"/>
          <w:szCs w:val="24"/>
        </w:rPr>
        <w:t>во всех банках</w:t>
      </w:r>
      <w:r>
        <w:rPr>
          <w:rFonts w:ascii="Times New Roman" w:hAnsi="Times New Roman" w:cs="Times New Roman"/>
          <w:sz w:val="24"/>
          <w:szCs w:val="24"/>
        </w:rPr>
        <w:t>, включая ПАО «Московский кредитный банк», ПАО «Сбербанк», ООО КБ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Агросоюз</w:t>
      </w:r>
      <w:proofErr w:type="spellEnd"/>
      <w:r>
        <w:rPr>
          <w:rFonts w:ascii="Times New Roman" w:hAnsi="Times New Roman" w:cs="Times New Roman"/>
          <w:sz w:val="24"/>
          <w:szCs w:val="24"/>
        </w:rPr>
        <w:t>», АО «Кредит Европа Банк», АО "Альфа Банк", ПАО «Банк ВТБ», ПАО "МТС Банк", АО "Банк Русский Стандарт", АО "Тинькофф Банк",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Кредит Банк», АО КБ «Ситибанк»,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Бинбанк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>»,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Бинбанк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кредитные карты», АО «Райффайзенбанк», КБ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Совкомбанк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>», АО «БМ-Банк», ПАО «ВТБ 24», АО «ОТП Банк», КБ "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Юниаструм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Банк", ПАО "Банк Уралсиб", ПАО «Росбанк», ФК «Открытие», Россельхозбанк, ЮниКредит Банк, ПАО Национальный банк «ТРАСТ», ПАО «Выборг банк», АО «Связной банк», 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ИнвестКапиталБанк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>» АО «СМП Банк», АО «Газпромбанк», КБ «Ренессанс Кредит»,  АО "СМП Банк", ПАО "МДМ Банк", ОАО "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Банк", ПАО АКБ «Авангард», Почта Банк, КБ «ЛОКО Банк» и </w:t>
      </w:r>
      <w:r>
        <w:rPr>
          <w:rFonts w:ascii="Times New Roman" w:hAnsi="Times New Roman" w:cs="Times New Roman"/>
          <w:b/>
          <w:bCs/>
          <w:sz w:val="24"/>
          <w:szCs w:val="24"/>
        </w:rPr>
        <w:t>во всех кредитно-финансовых организациях</w:t>
      </w:r>
      <w:r>
        <w:rPr>
          <w:rFonts w:ascii="Times New Roman" w:hAnsi="Times New Roman" w:cs="Times New Roman"/>
          <w:sz w:val="24"/>
          <w:szCs w:val="24"/>
        </w:rPr>
        <w:t>, включая ООО "Домашние деньги", ООО МФО "Мани Мен", ООО  "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Займер</w:t>
      </w:r>
      <w:proofErr w:type="spellEnd"/>
      <w:r>
        <w:rPr>
          <w:rFonts w:ascii="Times New Roman" w:hAnsi="Times New Roman" w:cs="Times New Roman"/>
          <w:sz w:val="24"/>
          <w:szCs w:val="24"/>
        </w:rPr>
        <w:t>", ООО МФО "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МигКредит</w:t>
      </w:r>
      <w:proofErr w:type="spellEnd"/>
      <w:r>
        <w:rPr>
          <w:rFonts w:ascii="Times New Roman" w:hAnsi="Times New Roman" w:cs="Times New Roman"/>
          <w:sz w:val="24"/>
          <w:szCs w:val="24"/>
        </w:rPr>
        <w:t>", ООО МФО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Кредитех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Рус», ООО МФО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Вэббанкир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МФО «Саммит», ООО «Цифровые финансовые системы», ООО МФО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-Экспресс», </w:t>
      </w:r>
    </w:p>
    <w:p w14:paraId="7A110B96" w14:textId="77777777" w:rsidR="003A2A6A" w:rsidRDefault="00B72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подавать и подписывать заявление о банкротстве, представлять интересы во всех судебных учреждениях Российской Федерации всех уровней и инстанций, в том числе в судах общей юрисдикции, у мировых судей, в арбитражных судах, в том числе в рамках дела о банкротстве, по вопросам взыскания банковских комиссий (за ведение ссудного счета, за оказание финансовых услуг и т.п.), единовременных и других платежей, уплаченных по всем кредитным договорам, со всеми правами, какие предоставлены законом стороне, заявителю, должнику, взыскателю, истцу, ответчику, третьему лицу, в том числе при рассмотрении дела по существу по заявлению о выдаче исполнительных листов на принудительное исполнение решений третейских судов, а также в апелляционной, кассационной и надзорной инстанциях, с правом участия в рассмотрении дел о банкротстве со всеми правами, предусмотренными законом, в том числе знакомиться с материалами дел, для чего предоставляю все права, которые предоставлены законом стороне, заявителю, истцу, ответчику, третьему лицу, должнику, взыскателю на совершение процессуальных действий, в том числе с правом ознакомления с материалами дела, с правом подписания искового заявления о банкротстве, предъявления его в суд, с правом подписания отзыва на исковое заявление, возражений, заявления об обеспечении иска, предъявления возражений, полного или частичного отказа от исковых требований, уменьшения или увеличения размера исковых требований, признания иска, изменения предмета и/или оснований иска, заключения мирового соглашения и соглашения по фактическим обстоятельствам, предъявления встречного иска, подписания возражений относительно требований кредиторов, заявления о пересмотре судебных актов по вновь открывшимся обстоятельствам, обжалования судебных актов, с правом подписания заявления о принесении протеста, требования принудительного исполнения судебного акта, получения и предъявления исполнительного листа ко взысканию с полномочиями, предоставленными п. 3 ст. 57 ФЗ "Об исполнительном производстве", а также быть моим представителем, (защитником) при рассмотрении дел об административных правонарушениях, с всеми процессуальными правами, предоставленными Кодексом Российской Федерации об административных правонарушениях, в том числе, в отсутствие лица, в отношение которого ведется производство по делу об административных правонарушениях, для чего предоставляю право сбора, подготовки, получения и подписания любых необходимых для выполнения поручений в рамках настоящей доверенности заявлений, подачи ходатайств и иных документов, в том числе в рамках дела о банкротстве, право совершения иных действий, в том числе оплаты государственных пошлин и сборов, любых других платежей, связанных с исполнением данного поручения, право обжалования действий (бездействия) судебных приставов-исполнителей, право отказа от взыскания по исполнительному листу, с правом получения выписок, справок, всех необходимых документов, дубликатов документов, в том числе иной информации по всем банковским счетам клиента, в правом подписания заявлений, заверять от моего имени копии документов, претензий и других документов, </w:t>
      </w:r>
      <w:r>
        <w:rPr>
          <w:rFonts w:ascii="Times New Roman" w:hAnsi="Times New Roman" w:cs="Times New Roman"/>
          <w:b/>
          <w:bCs/>
          <w:sz w:val="24"/>
          <w:szCs w:val="24"/>
        </w:rPr>
        <w:t>без права получения присужденного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F66071" w14:textId="77777777" w:rsidR="003A2A6A" w:rsidRDefault="00B72818">
      <w:r>
        <w:rPr>
          <w:rFonts w:ascii="Times New Roman" w:hAnsi="Times New Roman" w:cs="Times New Roman"/>
          <w:b/>
          <w:bCs/>
          <w:sz w:val="24"/>
          <w:szCs w:val="24"/>
        </w:rPr>
        <w:t>Доверенность выдана сроком на три года, с правом передоверия полномочий по настоящей доверенности другим лицам.</w:t>
      </w:r>
    </w:p>
    <w:sectPr w:rsidR="003A2A6A" w:rsidSect="008F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06175" w14:textId="77777777" w:rsidR="005A1407" w:rsidRDefault="005A1407">
      <w:pPr>
        <w:spacing w:after="0" w:line="240" w:lineRule="auto"/>
      </w:pPr>
      <w:r>
        <w:separator/>
      </w:r>
    </w:p>
  </w:endnote>
  <w:endnote w:type="continuationSeparator" w:id="0">
    <w:p w14:paraId="3910EC20" w14:textId="77777777" w:rsidR="005A1407" w:rsidRDefault="005A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000C5" w14:textId="77777777" w:rsidR="005A1407" w:rsidRDefault="005A1407">
      <w:pPr>
        <w:spacing w:after="0" w:line="240" w:lineRule="auto"/>
      </w:pPr>
      <w:r>
        <w:separator/>
      </w:r>
    </w:p>
  </w:footnote>
  <w:footnote w:type="continuationSeparator" w:id="0">
    <w:p w14:paraId="5799F7D8" w14:textId="77777777" w:rsidR="005A1407" w:rsidRDefault="005A1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A6A"/>
    <w:rsid w:val="003A2A6A"/>
    <w:rsid w:val="00440BF3"/>
    <w:rsid w:val="005A1407"/>
    <w:rsid w:val="006904FA"/>
    <w:rsid w:val="008F21FF"/>
    <w:rsid w:val="00B72818"/>
    <w:rsid w:val="00CF0052"/>
    <w:rsid w:val="00E53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1CD9"/>
  <w15:docId w15:val="{49C9A1EE-666C-3643-A945-4514A9BC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1FF"/>
  </w:style>
  <w:style w:type="paragraph" w:styleId="1">
    <w:name w:val="heading 1"/>
    <w:basedOn w:val="a"/>
    <w:next w:val="a"/>
    <w:link w:val="10"/>
    <w:uiPriority w:val="9"/>
    <w:qFormat/>
    <w:rsid w:val="008F21F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F21F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8F21F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8F21F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8F21F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8F21F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8F21F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8F21F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8F21F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1F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8F21F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8F21F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8F21F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8F21F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8F21F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F21F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8F21F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8F21F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8F21FF"/>
    <w:pPr>
      <w:ind w:left="720"/>
      <w:contextualSpacing/>
    </w:pPr>
  </w:style>
  <w:style w:type="paragraph" w:styleId="a4">
    <w:name w:val="No Spacing"/>
    <w:uiPriority w:val="1"/>
    <w:qFormat/>
    <w:rsid w:val="008F21F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8F21FF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8F21F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F21FF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F21F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F21F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F21F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F21F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F21FF"/>
    <w:rPr>
      <w:i/>
    </w:rPr>
  </w:style>
  <w:style w:type="paragraph" w:styleId="ab">
    <w:name w:val="header"/>
    <w:basedOn w:val="a"/>
    <w:link w:val="ac"/>
    <w:uiPriority w:val="99"/>
    <w:unhideWhenUsed/>
    <w:rsid w:val="008F21F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21FF"/>
  </w:style>
  <w:style w:type="paragraph" w:styleId="ad">
    <w:name w:val="footer"/>
    <w:basedOn w:val="a"/>
    <w:link w:val="ae"/>
    <w:uiPriority w:val="99"/>
    <w:unhideWhenUsed/>
    <w:rsid w:val="008F21F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8F21FF"/>
  </w:style>
  <w:style w:type="paragraph" w:styleId="af">
    <w:name w:val="caption"/>
    <w:basedOn w:val="a"/>
    <w:next w:val="a"/>
    <w:uiPriority w:val="35"/>
    <w:semiHidden/>
    <w:unhideWhenUsed/>
    <w:qFormat/>
    <w:rsid w:val="008F21FF"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8F21FF"/>
  </w:style>
  <w:style w:type="table" w:styleId="af0">
    <w:name w:val="Table Grid"/>
    <w:basedOn w:val="a1"/>
    <w:uiPriority w:val="59"/>
    <w:rsid w:val="008F21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8F21F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8F21F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8F21F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F21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8F21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F21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F21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F21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F21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F21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F21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8F21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F21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F21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F21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F21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F21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F21F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8F21FF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8F21FF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8F21FF"/>
    <w:rPr>
      <w:sz w:val="18"/>
    </w:rPr>
  </w:style>
  <w:style w:type="character" w:styleId="af4">
    <w:name w:val="footnote reference"/>
    <w:basedOn w:val="a0"/>
    <w:uiPriority w:val="99"/>
    <w:unhideWhenUsed/>
    <w:rsid w:val="008F21FF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8F21FF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8F21FF"/>
    <w:rPr>
      <w:sz w:val="20"/>
    </w:rPr>
  </w:style>
  <w:style w:type="character" w:styleId="af7">
    <w:name w:val="endnote reference"/>
    <w:basedOn w:val="a0"/>
    <w:uiPriority w:val="99"/>
    <w:semiHidden/>
    <w:unhideWhenUsed/>
    <w:rsid w:val="008F21F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F21FF"/>
    <w:pPr>
      <w:spacing w:after="57"/>
    </w:pPr>
  </w:style>
  <w:style w:type="paragraph" w:styleId="23">
    <w:name w:val="toc 2"/>
    <w:basedOn w:val="a"/>
    <w:next w:val="a"/>
    <w:uiPriority w:val="39"/>
    <w:unhideWhenUsed/>
    <w:rsid w:val="008F21FF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F21FF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F21FF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F21F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F21F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F21F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F21F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F21FF"/>
    <w:pPr>
      <w:spacing w:after="57"/>
      <w:ind w:left="2268"/>
    </w:pPr>
  </w:style>
  <w:style w:type="paragraph" w:styleId="af8">
    <w:name w:val="TOC Heading"/>
    <w:uiPriority w:val="39"/>
    <w:unhideWhenUsed/>
    <w:rsid w:val="008F21FF"/>
  </w:style>
  <w:style w:type="paragraph" w:styleId="af9">
    <w:name w:val="table of figures"/>
    <w:basedOn w:val="a"/>
    <w:next w:val="a"/>
    <w:uiPriority w:val="99"/>
    <w:unhideWhenUsed/>
    <w:rsid w:val="008F21F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1069</Words>
  <Characters>6098</Characters>
  <Application>Microsoft Office Word</Application>
  <DocSecurity>0</DocSecurity>
  <Lines>50</Lines>
  <Paragraphs>14</Paragraphs>
  <ScaleCrop>false</ScaleCrop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Nelli-PC</dc:creator>
  <cp:lastModifiedBy>секретно секретно</cp:lastModifiedBy>
  <cp:revision>20</cp:revision>
  <dcterms:created xsi:type="dcterms:W3CDTF">2019-10-08T11:58:00Z</dcterms:created>
  <dcterms:modified xsi:type="dcterms:W3CDTF">2023-01-31T08:47:00Z</dcterms:modified>
</cp:coreProperties>
</file>